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УТВЕРЖДЕНО</w:t>
      </w:r>
      <w:r>
        <w:br/>
      </w:r>
      <w:r>
        <w:t>Приказом [Наименование организации]</w:t>
      </w:r>
      <w:r>
        <w:br/>
      </w:r>
      <w:r>
        <w:t>от «____» _______ 20___ г. № ____</w:t>
      </w:r>
    </w:p>
    <w:p/>
    <w:p>
      <w:pPr>
        <w:jc w:val="center"/>
      </w:pPr>
      <w:r>
        <w:rPr>
          <w:b/>
          <w:sz w:val="28"/>
        </w:rPr>
        <w:t>ПОЛОЖЕНИЕ</w:t>
      </w:r>
    </w:p>
    <w:p>
      <w:pPr>
        <w:jc w:val="center"/>
      </w:pPr>
      <w:r>
        <w:rPr>
          <w:b w:val="0"/>
        </w:rPr>
        <w:t>о контроле рабочего времени и использования корпоративного оборудования</w:t>
      </w:r>
    </w:p>
    <w:p/>
    <w:p>
      <w:r>
        <w:rPr>
          <w:b/>
        </w:rPr>
        <w:t>1. Общие положения</w:t>
      </w:r>
    </w:p>
    <w:p>
      <w:pPr>
        <w:jc w:val="both"/>
      </w:pPr>
      <w:r>
        <w:t>1.1. Настоящее Положение определяет порядок контроля использования рабочего времени и корпоративного оборудования в [Наименование организации] (далее — Работодатель).</w:t>
      </w:r>
    </w:p>
    <w:p>
      <w:pPr>
        <w:jc w:val="both"/>
      </w:pPr>
      <w:r>
        <w:t>1.2. Цели контроля: учёт рабочего времени, обеспечение продуктивности, защита сведений, составляющих коммерческую тайну, и сохранность имущества Работодателя.</w:t>
      </w:r>
    </w:p>
    <w:p>
      <w:pPr>
        <w:jc w:val="both"/>
      </w:pPr>
      <w:r>
        <w:t>1.3. Положение разработано в соответствии с Трудовым кодексом РФ и Федеральным законом № 152-ФЗ «О персональных данных».</w:t>
      </w:r>
    </w:p>
    <w:p>
      <w:r>
        <w:rPr>
          <w:b/>
        </w:rPr>
        <w:t>2. Объект контроля</w:t>
      </w:r>
    </w:p>
    <w:p>
      <w:pPr>
        <w:jc w:val="both"/>
      </w:pPr>
      <w:r>
        <w:t>2.1. Контроль осуществляется в отношении корпоративного оборудования (рабочих компьютеров и учётных записей), предоставленного работникам, и только в рабочее время и в рабочих целях.</w:t>
      </w:r>
    </w:p>
    <w:p>
      <w:pPr>
        <w:jc w:val="both"/>
      </w:pPr>
      <w:r>
        <w:t>2.2. Контролируются: активность и продуктивность работы в приложениях, использование рабочего времени, а также каналы, по которым возможна утечка защищаемых данных.</w:t>
      </w:r>
    </w:p>
    <w:p>
      <w:r>
        <w:rPr>
          <w:b/>
        </w:rPr>
        <w:t>3. Что не является объектом контроля</w:t>
      </w:r>
    </w:p>
    <w:p>
      <w:pPr>
        <w:jc w:val="both"/>
      </w:pPr>
      <w:r>
        <w:t>3.1. Не подлежат контролю личные устройства работника, его личное время и частная жизнь, а также содержание личной переписки в личных аккаунтах. Экран блокировки не учитывается как рабочая активность.</w:t>
      </w:r>
    </w:p>
    <w:p>
      <w:r>
        <w:rPr>
          <w:b/>
        </w:rPr>
        <w:t>4. Порядок доступа к данным и их хранение</w:t>
      </w:r>
    </w:p>
    <w:p>
      <w:pPr>
        <w:pStyle w:val="ListBullet"/>
      </w:pPr>
      <w:r>
        <w:t>доступ к собранным данным имеют только уполномоченные лица (по перечню должностей);</w:t>
      </w:r>
    </w:p>
    <w:p>
      <w:pPr>
        <w:pStyle w:val="ListBullet"/>
      </w:pPr>
      <w:r>
        <w:t>данные используются исключительно в целях, указанных в п. 1.2;</w:t>
      </w:r>
    </w:p>
    <w:p>
      <w:pPr>
        <w:pStyle w:val="ListBullet"/>
      </w:pPr>
      <w:r>
        <w:t>срок хранения данных — не более ______ (устанавливается Работодателем), после чего данные удаляются.</w:t>
      </w:r>
    </w:p>
    <w:p>
      <w:r>
        <w:rPr>
          <w:b/>
        </w:rPr>
        <w:t>5. Права и обязанности работника</w:t>
      </w:r>
    </w:p>
    <w:p>
      <w:pPr>
        <w:jc w:val="both"/>
      </w:pPr>
      <w:r>
        <w:t>5.1. Работник уведомляется о контроле и знакомится с настоящим Положением под подпись до начала контроля. 5.2. Работник вправе получать разъяснения о целях и объёме контроля.</w:t>
      </w:r>
    </w:p>
    <w:p>
      <w:r>
        <w:rPr>
          <w:b/>
        </w:rPr>
        <w:t>6. Заключительные положения</w:t>
      </w:r>
    </w:p>
    <w:p>
      <w:pPr>
        <w:jc w:val="both"/>
      </w:pPr>
      <w:r>
        <w:t>6.1. Положение вступает в силу с даты утверждения приказом и действует до его отмены.</w:t>
      </w:r>
    </w:p>
    <w:p/>
    <w:p>
      <w:r>
        <w:rPr>
          <w:b/>
        </w:rPr>
        <w:t>С Положением ознакомлен(а):</w:t>
      </w:r>
    </w:p>
    <w:p/>
    <w:p>
      <w:r>
        <w:t>Работник: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