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УВЕДОМЛЕНИЕ</w:t>
      </w:r>
    </w:p>
    <w:p>
      <w:pPr>
        <w:jc w:val="center"/>
      </w:pPr>
      <w:r>
        <w:rPr>
          <w:b w:val="0"/>
        </w:rPr>
        <w:t>о введении контроля рабочего времени и использования корпоративного оборудования</w:t>
      </w:r>
    </w:p>
    <w:p/>
    <w:p>
      <w:pPr>
        <w:jc w:val="both"/>
      </w:pPr>
      <w:r>
        <w:t>Уважаемый(ая) ________________________ (Ф.И.О., должность)!</w:t>
      </w:r>
    </w:p>
    <w:p>
      <w:pPr>
        <w:jc w:val="both"/>
      </w:pPr>
      <w:r>
        <w:t>Настоящим уведомляем Вас, что с «____» __________ 20___ г. в [Наименование организации] вводится контроль использования рабочего времени и корпоративного оборудования.</w:t>
      </w:r>
    </w:p>
    <w:p>
      <w:r>
        <w:rPr>
          <w:b/>
        </w:rPr>
        <w:t>1. Цели контроля</w:t>
      </w:r>
    </w:p>
    <w:p>
      <w:pPr>
        <w:pStyle w:val="ListBullet"/>
      </w:pPr>
      <w:r>
        <w:t>учёт рабочего времени и обеспечение продуктивности;</w:t>
      </w:r>
    </w:p>
    <w:p>
      <w:pPr>
        <w:pStyle w:val="ListBullet"/>
      </w:pPr>
      <w:r>
        <w:t>защита сведений, составляющих коммерческую тайну, и сохранность имущества;</w:t>
      </w:r>
    </w:p>
    <w:p>
      <w:pPr>
        <w:pStyle w:val="ListBullet"/>
      </w:pPr>
      <w:r>
        <w:t>предотвращение утечки защищаемых данных.</w:t>
      </w:r>
    </w:p>
    <w:p>
      <w:r>
        <w:rPr>
          <w:b/>
        </w:rPr>
        <w:t>2. Что контролируется</w:t>
      </w:r>
    </w:p>
    <w:p>
      <w:pPr>
        <w:jc w:val="both"/>
      </w:pPr>
      <w:r>
        <w:t>Контроль осуществляется только на корпоративном оборудовании и в рабочих целях: активность и продуктивность в рабочих приложениях, использование рабочего времени, каналы возможной утечки данных.</w:t>
      </w:r>
    </w:p>
    <w:p>
      <w:r>
        <w:rPr>
          <w:b/>
        </w:rPr>
        <w:t>3. Что не контролируется</w:t>
      </w:r>
    </w:p>
    <w:p>
      <w:pPr>
        <w:jc w:val="both"/>
      </w:pPr>
      <w:r>
        <w:t>Личные устройства, личное время и частная жизнь, а также содержание личной переписки в личных аккаунтах контролю не подлежат.</w:t>
      </w:r>
    </w:p>
    <w:p>
      <w:pPr>
        <w:jc w:val="both"/>
      </w:pPr>
      <w:r>
        <w:t>Порядок контроля определён Положением о контроле рабочего времени и использования корпоративного оборудования, с которым Вы можете ознакомиться у ответственного лица.</w:t>
      </w:r>
    </w:p>
    <w:p/>
    <w:p>
      <w:r>
        <w:rPr>
          <w:b/>
        </w:rPr>
        <w:t>С уведомлением ознакомлен(а):</w:t>
      </w:r>
    </w:p>
    <w:p/>
    <w:p>
      <w:r>
        <w:t>Работник: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